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39" w:rsidRDefault="006D6E39">
      <w:pPr>
        <w:rPr>
          <w:rFonts w:asciiTheme="majorHAnsi" w:hAnsiTheme="majorHAnsi"/>
          <w:b/>
          <w:u w:val="single"/>
        </w:rPr>
      </w:pPr>
    </w:p>
    <w:p w:rsidR="006D6E39" w:rsidRDefault="006D6E39">
      <w:pPr>
        <w:rPr>
          <w:rFonts w:asciiTheme="majorHAnsi" w:hAnsiTheme="majorHAnsi"/>
          <w:b/>
          <w:u w:val="single"/>
        </w:rPr>
      </w:pPr>
    </w:p>
    <w:p w:rsidR="003354FE" w:rsidRPr="00341DD7" w:rsidRDefault="00B61FAA">
      <w:pPr>
        <w:rPr>
          <w:rFonts w:asciiTheme="majorHAnsi" w:hAnsiTheme="majorHAnsi"/>
          <w:b/>
        </w:rPr>
      </w:pPr>
      <w:r w:rsidRPr="00F63FED">
        <w:rPr>
          <w:rFonts w:asciiTheme="majorHAnsi" w:hAnsiTheme="majorHAnsi"/>
          <w:b/>
          <w:u w:val="single"/>
        </w:rPr>
        <w:t xml:space="preserve">ANBI </w:t>
      </w:r>
      <w:r w:rsidR="00110435" w:rsidRPr="00F63FED">
        <w:rPr>
          <w:rFonts w:asciiTheme="majorHAnsi" w:hAnsiTheme="majorHAnsi"/>
          <w:b/>
          <w:u w:val="single"/>
        </w:rPr>
        <w:t xml:space="preserve">Beleidsplan </w:t>
      </w:r>
      <w:r w:rsidR="00D36EA1">
        <w:rPr>
          <w:rFonts w:asciiTheme="majorHAnsi" w:hAnsiTheme="majorHAnsi"/>
          <w:b/>
          <w:u w:val="single"/>
        </w:rPr>
        <w:t>Stichting Hollands Porselein</w:t>
      </w:r>
      <w:r w:rsidR="00341DD7">
        <w:rPr>
          <w:rFonts w:asciiTheme="majorHAnsi" w:hAnsiTheme="majorHAnsi"/>
          <w:b/>
        </w:rPr>
        <w:t xml:space="preserve"> 2018 - 2022</w:t>
      </w:r>
    </w:p>
    <w:p w:rsidR="00110435" w:rsidRPr="00F63FED" w:rsidRDefault="00110435">
      <w:pPr>
        <w:rPr>
          <w:rFonts w:asciiTheme="majorHAnsi" w:hAnsiTheme="majorHAnsi"/>
        </w:rPr>
      </w:pPr>
    </w:p>
    <w:p w:rsidR="009B2D42" w:rsidRPr="00F63FED" w:rsidRDefault="00E650DE" w:rsidP="009B2D42">
      <w:pPr>
        <w:rPr>
          <w:rFonts w:asciiTheme="majorHAnsi" w:hAnsiTheme="majorHAnsi"/>
          <w:b/>
        </w:rPr>
      </w:pPr>
      <w:r>
        <w:rPr>
          <w:rFonts w:asciiTheme="majorHAnsi" w:hAnsiTheme="majorHAnsi"/>
          <w:b/>
        </w:rPr>
        <w:t xml:space="preserve">1. </w:t>
      </w:r>
      <w:r w:rsidR="009B2D42" w:rsidRPr="00F63FED">
        <w:rPr>
          <w:rFonts w:asciiTheme="majorHAnsi" w:hAnsiTheme="majorHAnsi"/>
          <w:b/>
        </w:rPr>
        <w:t>Inleiding</w:t>
      </w:r>
    </w:p>
    <w:p w:rsidR="009B2D42" w:rsidRPr="00F63FED" w:rsidRDefault="009B2D42" w:rsidP="009B2D42">
      <w:pPr>
        <w:rPr>
          <w:rFonts w:asciiTheme="majorHAnsi" w:hAnsiTheme="majorHAnsi"/>
        </w:rPr>
      </w:pPr>
      <w:r w:rsidRPr="00F63FED">
        <w:rPr>
          <w:rFonts w:asciiTheme="majorHAnsi" w:hAnsiTheme="majorHAnsi"/>
        </w:rPr>
        <w:t xml:space="preserve">De </w:t>
      </w:r>
      <w:r w:rsidR="00D36EA1">
        <w:rPr>
          <w:rFonts w:asciiTheme="majorHAnsi" w:hAnsiTheme="majorHAnsi"/>
        </w:rPr>
        <w:t>Stichting Hollands Porselein is in 1999</w:t>
      </w:r>
      <w:r w:rsidRPr="00F63FED">
        <w:rPr>
          <w:rFonts w:asciiTheme="majorHAnsi" w:hAnsiTheme="majorHAnsi"/>
        </w:rPr>
        <w:t xml:space="preserve"> opgericht. </w:t>
      </w:r>
    </w:p>
    <w:p w:rsidR="009B2D42" w:rsidRPr="00F63FED" w:rsidRDefault="009B2D42" w:rsidP="009B2D42">
      <w:pPr>
        <w:rPr>
          <w:rFonts w:asciiTheme="majorHAnsi" w:hAnsiTheme="majorHAnsi"/>
        </w:rPr>
      </w:pPr>
      <w:r w:rsidRPr="00F63FED">
        <w:rPr>
          <w:rFonts w:asciiTheme="majorHAnsi" w:hAnsiTheme="majorHAnsi"/>
        </w:rPr>
        <w:t xml:space="preserve">Momenteel </w:t>
      </w:r>
      <w:r w:rsidR="00D36EA1">
        <w:rPr>
          <w:rFonts w:asciiTheme="majorHAnsi" w:hAnsiTheme="majorHAnsi"/>
        </w:rPr>
        <w:t>is het secretariaat van de stichting gevestigd in Amsterdam</w:t>
      </w:r>
      <w:r w:rsidRPr="00F63FED">
        <w:rPr>
          <w:rFonts w:asciiTheme="majorHAnsi" w:hAnsiTheme="majorHAnsi"/>
        </w:rPr>
        <w:t>.</w:t>
      </w:r>
    </w:p>
    <w:p w:rsidR="00BD5543" w:rsidRPr="00686D91" w:rsidRDefault="00D36EA1">
      <w:pPr>
        <w:rPr>
          <w:rFonts w:asciiTheme="majorHAnsi" w:hAnsiTheme="majorHAnsi"/>
        </w:rPr>
      </w:pPr>
      <w:r>
        <w:rPr>
          <w:rFonts w:asciiTheme="majorHAnsi" w:hAnsiTheme="majorHAnsi"/>
        </w:rPr>
        <w:t xml:space="preserve">De Stichting Hollands Porselein </w:t>
      </w:r>
      <w:r w:rsidR="009B2D42" w:rsidRPr="00F63FED">
        <w:rPr>
          <w:rFonts w:asciiTheme="majorHAnsi" w:hAnsiTheme="majorHAnsi"/>
        </w:rPr>
        <w:t>heeft een ANBI status.</w:t>
      </w:r>
    </w:p>
    <w:p w:rsidR="002D4BB7" w:rsidRPr="00F63FED" w:rsidRDefault="002D4BB7">
      <w:pPr>
        <w:rPr>
          <w:rFonts w:asciiTheme="majorHAnsi" w:hAnsiTheme="majorHAnsi"/>
          <w:b/>
        </w:rPr>
      </w:pPr>
    </w:p>
    <w:p w:rsidR="008628D1" w:rsidRPr="00F63FED" w:rsidRDefault="00D36EA1">
      <w:pPr>
        <w:rPr>
          <w:rFonts w:asciiTheme="majorHAnsi" w:hAnsiTheme="majorHAnsi"/>
          <w:b/>
        </w:rPr>
      </w:pPr>
      <w:r>
        <w:rPr>
          <w:rFonts w:asciiTheme="majorHAnsi" w:hAnsiTheme="majorHAnsi"/>
          <w:b/>
        </w:rPr>
        <w:t>2</w:t>
      </w:r>
      <w:r w:rsidR="00686D91">
        <w:rPr>
          <w:rFonts w:asciiTheme="majorHAnsi" w:hAnsiTheme="majorHAnsi"/>
          <w:b/>
        </w:rPr>
        <w:t xml:space="preserve">. </w:t>
      </w:r>
      <w:r w:rsidR="008628D1" w:rsidRPr="00F63FED">
        <w:rPr>
          <w:rFonts w:asciiTheme="majorHAnsi" w:hAnsiTheme="majorHAnsi"/>
          <w:b/>
        </w:rPr>
        <w:t>Doelstelling</w:t>
      </w:r>
    </w:p>
    <w:p w:rsidR="00C6302D" w:rsidRPr="00F63FED" w:rsidRDefault="00D36EA1" w:rsidP="00C6302D">
      <w:pPr>
        <w:rPr>
          <w:rFonts w:asciiTheme="majorHAnsi" w:hAnsiTheme="majorHAnsi"/>
        </w:rPr>
      </w:pPr>
      <w:r>
        <w:rPr>
          <w:rFonts w:asciiTheme="majorHAnsi" w:hAnsiTheme="majorHAnsi"/>
        </w:rPr>
        <w:t>De Stichting Hollands Porselein heeft ten doel het bevorderen en verbreiden van kennis met betrekking tot het Hollands Porselein zoals dat is gemaakt vóór 1830 en het doen aankopen dan wel mede mogelijk maken daarvan ten behoeve van het openbaar kunstbezit in Nederland.</w:t>
      </w:r>
    </w:p>
    <w:p w:rsidR="00C6302D" w:rsidRPr="00F63FED" w:rsidRDefault="00D36EA1" w:rsidP="00C6302D">
      <w:pPr>
        <w:rPr>
          <w:rFonts w:asciiTheme="majorHAnsi" w:hAnsiTheme="majorHAnsi"/>
        </w:rPr>
      </w:pPr>
      <w:r>
        <w:rPr>
          <w:rFonts w:asciiTheme="majorHAnsi" w:hAnsiTheme="majorHAnsi"/>
        </w:rPr>
        <w:t>Bij eventuele liquidatie zal</w:t>
      </w:r>
      <w:r w:rsidR="00C6302D" w:rsidRPr="00F63FED">
        <w:rPr>
          <w:rFonts w:asciiTheme="majorHAnsi" w:hAnsiTheme="majorHAnsi"/>
        </w:rPr>
        <w:t xml:space="preserve"> het batig saldo </w:t>
      </w:r>
      <w:r w:rsidRPr="00D36EA1">
        <w:rPr>
          <w:rFonts w:asciiTheme="majorHAnsi" w:hAnsiTheme="majorHAnsi"/>
        </w:rPr>
        <w:t>wordt besteed aan een </w:t>
      </w:r>
      <w:r w:rsidRPr="00D36EA1">
        <w:rPr>
          <w:rFonts w:asciiTheme="majorHAnsi" w:hAnsiTheme="majorHAnsi"/>
          <w:bCs/>
        </w:rPr>
        <w:t>ANBI</w:t>
      </w:r>
      <w:r w:rsidRPr="00D36EA1">
        <w:rPr>
          <w:rFonts w:asciiTheme="majorHAnsi" w:hAnsiTheme="majorHAnsi"/>
        </w:rPr>
        <w:t xml:space="preserve"> met een soortgelijke doelstelling of </w:t>
      </w:r>
      <w:r>
        <w:rPr>
          <w:rFonts w:asciiTheme="majorHAnsi" w:hAnsiTheme="majorHAnsi"/>
        </w:rPr>
        <w:t>aan</w:t>
      </w:r>
      <w:r w:rsidRPr="00D36EA1">
        <w:rPr>
          <w:rFonts w:asciiTheme="majorHAnsi" w:hAnsiTheme="majorHAnsi"/>
        </w:rPr>
        <w:t xml:space="preserve"> een buitenlandse instelling die uitsluitend of nagenoeg uitsluitend het algemeen nut beoogt en die een soortgelijke doelstelling heeft.</w:t>
      </w:r>
    </w:p>
    <w:p w:rsidR="008628D1" w:rsidRPr="00F63FED" w:rsidRDefault="008628D1">
      <w:pPr>
        <w:rPr>
          <w:rFonts w:asciiTheme="majorHAnsi" w:hAnsiTheme="majorHAnsi"/>
        </w:rPr>
      </w:pPr>
    </w:p>
    <w:p w:rsidR="008628D1" w:rsidRPr="00F63FED" w:rsidRDefault="00D36EA1">
      <w:pPr>
        <w:rPr>
          <w:rFonts w:asciiTheme="majorHAnsi" w:hAnsiTheme="majorHAnsi"/>
          <w:b/>
        </w:rPr>
      </w:pPr>
      <w:r>
        <w:rPr>
          <w:rFonts w:asciiTheme="majorHAnsi" w:hAnsiTheme="majorHAnsi"/>
          <w:b/>
        </w:rPr>
        <w:t>3</w:t>
      </w:r>
      <w:r w:rsidR="00686D91">
        <w:rPr>
          <w:rFonts w:asciiTheme="majorHAnsi" w:hAnsiTheme="majorHAnsi"/>
          <w:b/>
        </w:rPr>
        <w:t xml:space="preserve">. </w:t>
      </w:r>
      <w:r w:rsidR="008628D1" w:rsidRPr="00F63FED">
        <w:rPr>
          <w:rFonts w:asciiTheme="majorHAnsi" w:hAnsiTheme="majorHAnsi"/>
          <w:b/>
        </w:rPr>
        <w:t xml:space="preserve">Werkzaamheden </w:t>
      </w:r>
    </w:p>
    <w:p w:rsidR="00BD5543" w:rsidRPr="00F63FED" w:rsidRDefault="00171055">
      <w:pPr>
        <w:rPr>
          <w:rFonts w:asciiTheme="majorHAnsi" w:hAnsiTheme="majorHAnsi"/>
        </w:rPr>
      </w:pPr>
      <w:r w:rsidRPr="00F63FED">
        <w:rPr>
          <w:rFonts w:asciiTheme="majorHAnsi" w:hAnsiTheme="majorHAnsi"/>
        </w:rPr>
        <w:t>Natuurlijke – en rechtspers</w:t>
      </w:r>
      <w:r w:rsidR="003305F7" w:rsidRPr="00F63FED">
        <w:rPr>
          <w:rFonts w:asciiTheme="majorHAnsi" w:hAnsiTheme="majorHAnsi"/>
        </w:rPr>
        <w:t xml:space="preserve">onen kunnen schriftelijk </w:t>
      </w:r>
      <w:r w:rsidR="00D36EA1">
        <w:rPr>
          <w:rFonts w:asciiTheme="majorHAnsi" w:hAnsiTheme="majorHAnsi"/>
        </w:rPr>
        <w:t>een aanvraag</w:t>
      </w:r>
      <w:r w:rsidRPr="00F63FED">
        <w:rPr>
          <w:rFonts w:asciiTheme="majorHAnsi" w:hAnsiTheme="majorHAnsi"/>
        </w:rPr>
        <w:t xml:space="preserve"> voor ondersteuning indienen.</w:t>
      </w:r>
      <w:r w:rsidR="00E548FF" w:rsidRPr="00F63FED">
        <w:rPr>
          <w:rFonts w:asciiTheme="majorHAnsi" w:hAnsiTheme="majorHAnsi"/>
        </w:rPr>
        <w:t xml:space="preserve"> </w:t>
      </w:r>
    </w:p>
    <w:p w:rsidR="007B0171" w:rsidRPr="00F63FED" w:rsidRDefault="00A81B6D">
      <w:pPr>
        <w:rPr>
          <w:rFonts w:asciiTheme="majorHAnsi" w:hAnsiTheme="majorHAnsi"/>
        </w:rPr>
      </w:pPr>
      <w:r w:rsidRPr="00F63FED">
        <w:rPr>
          <w:rFonts w:asciiTheme="majorHAnsi" w:hAnsiTheme="majorHAnsi"/>
        </w:rPr>
        <w:t>De</w:t>
      </w:r>
      <w:r w:rsidR="00CA1FBB" w:rsidRPr="00F63FED">
        <w:rPr>
          <w:rFonts w:asciiTheme="majorHAnsi" w:hAnsiTheme="majorHAnsi"/>
        </w:rPr>
        <w:t xml:space="preserve"> uitkeringen</w:t>
      </w:r>
      <w:r w:rsidRPr="00F63FED">
        <w:rPr>
          <w:rFonts w:asciiTheme="majorHAnsi" w:hAnsiTheme="majorHAnsi"/>
        </w:rPr>
        <w:t xml:space="preserve"> zijn afkomstig uit het vermogen</w:t>
      </w:r>
      <w:r w:rsidR="00D36EA1">
        <w:rPr>
          <w:rFonts w:asciiTheme="majorHAnsi" w:hAnsiTheme="majorHAnsi"/>
        </w:rPr>
        <w:t xml:space="preserve"> en de netto inkomsten</w:t>
      </w:r>
      <w:r w:rsidRPr="00F63FED">
        <w:rPr>
          <w:rFonts w:asciiTheme="majorHAnsi" w:hAnsiTheme="majorHAnsi"/>
        </w:rPr>
        <w:t>.</w:t>
      </w:r>
    </w:p>
    <w:p w:rsidR="007B0171" w:rsidRPr="00F63FED" w:rsidRDefault="007B0171">
      <w:pPr>
        <w:rPr>
          <w:rFonts w:asciiTheme="majorHAnsi" w:hAnsiTheme="majorHAnsi"/>
          <w:b/>
        </w:rPr>
      </w:pPr>
    </w:p>
    <w:p w:rsidR="007B0171" w:rsidRPr="00F63FED" w:rsidRDefault="00D36EA1">
      <w:pPr>
        <w:rPr>
          <w:rFonts w:asciiTheme="majorHAnsi" w:hAnsiTheme="majorHAnsi"/>
          <w:b/>
        </w:rPr>
      </w:pPr>
      <w:r>
        <w:rPr>
          <w:rFonts w:asciiTheme="majorHAnsi" w:hAnsiTheme="majorHAnsi"/>
          <w:b/>
        </w:rPr>
        <w:t>4</w:t>
      </w:r>
      <w:r w:rsidR="00686D91">
        <w:rPr>
          <w:rFonts w:asciiTheme="majorHAnsi" w:hAnsiTheme="majorHAnsi"/>
          <w:b/>
        </w:rPr>
        <w:t xml:space="preserve">. </w:t>
      </w:r>
      <w:r w:rsidR="007B0171" w:rsidRPr="00F63FED">
        <w:rPr>
          <w:rFonts w:asciiTheme="majorHAnsi" w:hAnsiTheme="majorHAnsi"/>
          <w:b/>
        </w:rPr>
        <w:t>Werving van middelen</w:t>
      </w:r>
    </w:p>
    <w:p w:rsidR="00E80CFD" w:rsidRPr="00F63FED" w:rsidRDefault="00E80CFD" w:rsidP="00E80CFD">
      <w:pPr>
        <w:autoSpaceDE w:val="0"/>
        <w:autoSpaceDN w:val="0"/>
        <w:adjustRightInd w:val="0"/>
        <w:rPr>
          <w:rFonts w:asciiTheme="majorHAnsi" w:hAnsiTheme="majorHAnsi"/>
          <w:color w:val="030304"/>
          <w:lang w:eastAsia="en-US"/>
        </w:rPr>
      </w:pPr>
      <w:r w:rsidRPr="00F63FED">
        <w:rPr>
          <w:rFonts w:asciiTheme="majorHAnsi" w:hAnsiTheme="majorHAnsi"/>
          <w:color w:val="000001"/>
          <w:lang w:eastAsia="en-US"/>
        </w:rPr>
        <w:t>Het vermogen van de stichting bestaat uit liquide middelen en</w:t>
      </w:r>
      <w:r w:rsidRPr="00F63FED">
        <w:rPr>
          <w:rFonts w:asciiTheme="majorHAnsi" w:hAnsiTheme="majorHAnsi"/>
          <w:color w:val="030304"/>
          <w:lang w:eastAsia="en-US"/>
        </w:rPr>
        <w:t>/</w:t>
      </w:r>
      <w:r w:rsidRPr="00F63FED">
        <w:rPr>
          <w:rFonts w:asciiTheme="majorHAnsi" w:hAnsiTheme="majorHAnsi"/>
          <w:color w:val="000001"/>
          <w:lang w:eastAsia="en-US"/>
        </w:rPr>
        <w:t>of beleggingen</w:t>
      </w:r>
      <w:r w:rsidRPr="00F63FED">
        <w:rPr>
          <w:rFonts w:asciiTheme="majorHAnsi" w:hAnsiTheme="majorHAnsi"/>
          <w:color w:val="030304"/>
          <w:lang w:eastAsia="en-US"/>
        </w:rPr>
        <w:t>.</w:t>
      </w:r>
    </w:p>
    <w:p w:rsidR="00D36EA1" w:rsidRDefault="00D36EA1" w:rsidP="00E80CFD">
      <w:pPr>
        <w:rPr>
          <w:rFonts w:asciiTheme="majorHAnsi" w:hAnsiTheme="majorHAnsi"/>
        </w:rPr>
      </w:pPr>
      <w:r>
        <w:rPr>
          <w:rFonts w:asciiTheme="majorHAnsi" w:hAnsiTheme="majorHAnsi"/>
        </w:rPr>
        <w:t>Het vermogen wordt gevormd door:</w:t>
      </w:r>
    </w:p>
    <w:p w:rsidR="00D36EA1" w:rsidRDefault="00D36EA1" w:rsidP="00D36EA1">
      <w:pPr>
        <w:pStyle w:val="Lijstalinea"/>
        <w:numPr>
          <w:ilvl w:val="0"/>
          <w:numId w:val="1"/>
        </w:numPr>
        <w:rPr>
          <w:rFonts w:asciiTheme="majorHAnsi" w:hAnsiTheme="majorHAnsi"/>
        </w:rPr>
      </w:pPr>
      <w:r>
        <w:rPr>
          <w:rFonts w:asciiTheme="majorHAnsi" w:hAnsiTheme="majorHAnsi"/>
        </w:rPr>
        <w:t>Subsidies, giften en donaties;</w:t>
      </w:r>
    </w:p>
    <w:p w:rsidR="00D36EA1" w:rsidRDefault="00D36EA1" w:rsidP="00D36EA1">
      <w:pPr>
        <w:pStyle w:val="Lijstalinea"/>
        <w:numPr>
          <w:ilvl w:val="0"/>
          <w:numId w:val="1"/>
        </w:numPr>
        <w:rPr>
          <w:rFonts w:asciiTheme="majorHAnsi" w:hAnsiTheme="majorHAnsi"/>
        </w:rPr>
      </w:pPr>
      <w:r>
        <w:rPr>
          <w:rFonts w:asciiTheme="majorHAnsi" w:hAnsiTheme="majorHAnsi"/>
        </w:rPr>
        <w:t>Hetgeen wordt verkregen door erfstellingen en legaten;</w:t>
      </w:r>
    </w:p>
    <w:p w:rsidR="00D36EA1" w:rsidRDefault="00D36EA1" w:rsidP="00D36EA1">
      <w:pPr>
        <w:pStyle w:val="Lijstalinea"/>
        <w:numPr>
          <w:ilvl w:val="0"/>
          <w:numId w:val="1"/>
        </w:numPr>
        <w:rPr>
          <w:rFonts w:asciiTheme="majorHAnsi" w:hAnsiTheme="majorHAnsi"/>
        </w:rPr>
      </w:pPr>
      <w:r>
        <w:rPr>
          <w:rFonts w:asciiTheme="majorHAnsi" w:hAnsiTheme="majorHAnsi"/>
        </w:rPr>
        <w:t>Hetgeen op een andere wijze wordt verkregen</w:t>
      </w:r>
    </w:p>
    <w:p w:rsidR="00D36EA1" w:rsidRPr="00D36EA1" w:rsidRDefault="00D36EA1" w:rsidP="00F63FED">
      <w:pPr>
        <w:pStyle w:val="Lijstalinea"/>
        <w:numPr>
          <w:ilvl w:val="0"/>
          <w:numId w:val="1"/>
        </w:numPr>
        <w:autoSpaceDE w:val="0"/>
        <w:autoSpaceDN w:val="0"/>
        <w:adjustRightInd w:val="0"/>
        <w:rPr>
          <w:rFonts w:asciiTheme="majorHAnsi" w:hAnsiTheme="majorHAnsi"/>
          <w:color w:val="000001"/>
          <w:lang w:eastAsia="en-US"/>
        </w:rPr>
      </w:pPr>
      <w:r w:rsidRPr="00D36EA1">
        <w:rPr>
          <w:rFonts w:asciiTheme="majorHAnsi" w:hAnsiTheme="majorHAnsi"/>
        </w:rPr>
        <w:t>Het bedrag dat door één of meer van de oprichters is bestemd tot verwezenlijking van het doel der stichting</w:t>
      </w:r>
    </w:p>
    <w:p w:rsidR="00D36EA1" w:rsidRDefault="00D36EA1" w:rsidP="00D36EA1">
      <w:pPr>
        <w:autoSpaceDE w:val="0"/>
        <w:autoSpaceDN w:val="0"/>
        <w:adjustRightInd w:val="0"/>
        <w:rPr>
          <w:rFonts w:asciiTheme="majorHAnsi" w:hAnsiTheme="majorHAnsi"/>
        </w:rPr>
      </w:pPr>
      <w:r>
        <w:rPr>
          <w:rFonts w:asciiTheme="majorHAnsi" w:hAnsiTheme="majorHAnsi"/>
          <w:color w:val="000001"/>
          <w:lang w:eastAsia="en-US"/>
        </w:rPr>
        <w:t xml:space="preserve">Voor a., b. en c. geldt dit </w:t>
      </w:r>
      <w:r>
        <w:rPr>
          <w:rFonts w:asciiTheme="majorHAnsi" w:hAnsiTheme="majorHAnsi"/>
        </w:rPr>
        <w:t>voor zover deze daartoe geoormerkt zijn.</w:t>
      </w:r>
    </w:p>
    <w:p w:rsidR="00D36EA1" w:rsidRDefault="00D36EA1" w:rsidP="00D36EA1">
      <w:pPr>
        <w:autoSpaceDE w:val="0"/>
        <w:autoSpaceDN w:val="0"/>
        <w:adjustRightInd w:val="0"/>
        <w:rPr>
          <w:rFonts w:asciiTheme="majorHAnsi" w:hAnsiTheme="majorHAnsi"/>
        </w:rPr>
      </w:pPr>
      <w:r>
        <w:rPr>
          <w:rFonts w:asciiTheme="majorHAnsi" w:hAnsiTheme="majorHAnsi"/>
        </w:rPr>
        <w:t>Indien er geen sprake is van geoormerkte toevoeging aan het vermogen dan worden de gelden</w:t>
      </w:r>
      <w:r w:rsidR="00453DFE">
        <w:rPr>
          <w:rFonts w:asciiTheme="majorHAnsi" w:hAnsiTheme="majorHAnsi"/>
        </w:rPr>
        <w:t>,</w:t>
      </w:r>
      <w:r>
        <w:rPr>
          <w:rFonts w:asciiTheme="majorHAnsi" w:hAnsiTheme="majorHAnsi"/>
        </w:rPr>
        <w:t xml:space="preserve"> waar mogelijk binnen 12 maanden</w:t>
      </w:r>
      <w:r w:rsidR="00453DFE">
        <w:rPr>
          <w:rFonts w:asciiTheme="majorHAnsi" w:hAnsiTheme="majorHAnsi"/>
        </w:rPr>
        <w:t>,</w:t>
      </w:r>
      <w:r>
        <w:rPr>
          <w:rFonts w:asciiTheme="majorHAnsi" w:hAnsiTheme="majorHAnsi"/>
        </w:rPr>
        <w:t xml:space="preserve"> uitgegeven </w:t>
      </w:r>
      <w:r w:rsidR="00394D34">
        <w:rPr>
          <w:rFonts w:asciiTheme="majorHAnsi" w:hAnsiTheme="majorHAnsi"/>
        </w:rPr>
        <w:t xml:space="preserve">aan </w:t>
      </w:r>
      <w:r w:rsidR="00453DFE">
        <w:rPr>
          <w:rFonts w:asciiTheme="majorHAnsi" w:hAnsiTheme="majorHAnsi"/>
        </w:rPr>
        <w:t>de doelstelling van de stichting.</w:t>
      </w:r>
    </w:p>
    <w:p w:rsidR="00453DFE" w:rsidRDefault="00453DFE" w:rsidP="00D36EA1">
      <w:pPr>
        <w:autoSpaceDE w:val="0"/>
        <w:autoSpaceDN w:val="0"/>
        <w:adjustRightInd w:val="0"/>
        <w:rPr>
          <w:rFonts w:asciiTheme="majorHAnsi" w:hAnsiTheme="majorHAnsi"/>
        </w:rPr>
      </w:pPr>
    </w:p>
    <w:p w:rsidR="00453DFE" w:rsidRDefault="00453DFE" w:rsidP="00453DFE">
      <w:pPr>
        <w:autoSpaceDE w:val="0"/>
        <w:autoSpaceDN w:val="0"/>
        <w:adjustRightInd w:val="0"/>
        <w:ind w:left="705" w:hanging="705"/>
        <w:rPr>
          <w:rFonts w:asciiTheme="majorHAnsi" w:hAnsiTheme="majorHAnsi"/>
          <w:color w:val="000001"/>
          <w:lang w:eastAsia="en-US"/>
        </w:rPr>
      </w:pPr>
      <w:r>
        <w:rPr>
          <w:rFonts w:asciiTheme="majorHAnsi" w:hAnsiTheme="majorHAnsi"/>
          <w:color w:val="000001"/>
          <w:lang w:eastAsia="en-US"/>
        </w:rPr>
        <w:t xml:space="preserve">Voorts </w:t>
      </w:r>
      <w:r w:rsidRPr="00F63FED">
        <w:rPr>
          <w:rFonts w:asciiTheme="majorHAnsi" w:hAnsiTheme="majorHAnsi"/>
          <w:color w:val="000001"/>
          <w:lang w:eastAsia="en-US"/>
        </w:rPr>
        <w:t>wordt het aspect van instandhouding van</w:t>
      </w:r>
      <w:r>
        <w:rPr>
          <w:rFonts w:asciiTheme="majorHAnsi" w:hAnsiTheme="majorHAnsi"/>
          <w:color w:val="000001"/>
          <w:lang w:eastAsia="en-US"/>
        </w:rPr>
        <w:t xml:space="preserve"> </w:t>
      </w:r>
      <w:r w:rsidRPr="00F63FED">
        <w:rPr>
          <w:rFonts w:asciiTheme="majorHAnsi" w:hAnsiTheme="majorHAnsi"/>
          <w:color w:val="000001"/>
          <w:lang w:eastAsia="en-US"/>
        </w:rPr>
        <w:t xml:space="preserve">het </w:t>
      </w:r>
      <w:r>
        <w:rPr>
          <w:rFonts w:asciiTheme="majorHAnsi" w:hAnsiTheme="majorHAnsi"/>
          <w:color w:val="000001"/>
          <w:lang w:eastAsia="en-US"/>
        </w:rPr>
        <w:t>stam</w:t>
      </w:r>
      <w:r w:rsidRPr="00F63FED">
        <w:rPr>
          <w:rFonts w:asciiTheme="majorHAnsi" w:hAnsiTheme="majorHAnsi"/>
          <w:color w:val="000001"/>
          <w:lang w:eastAsia="en-US"/>
        </w:rPr>
        <w:t xml:space="preserve">kapitaal steeds in aanmerking </w:t>
      </w:r>
    </w:p>
    <w:p w:rsidR="00453DFE" w:rsidRDefault="00453DFE" w:rsidP="00453DFE">
      <w:pPr>
        <w:autoSpaceDE w:val="0"/>
        <w:autoSpaceDN w:val="0"/>
        <w:adjustRightInd w:val="0"/>
        <w:rPr>
          <w:rFonts w:asciiTheme="majorHAnsi" w:hAnsiTheme="majorHAnsi"/>
          <w:color w:val="000001"/>
          <w:lang w:eastAsia="en-US"/>
        </w:rPr>
      </w:pPr>
      <w:r w:rsidRPr="00F63FED">
        <w:rPr>
          <w:rFonts w:asciiTheme="majorHAnsi" w:hAnsiTheme="majorHAnsi"/>
          <w:color w:val="000001"/>
          <w:lang w:eastAsia="en-US"/>
        </w:rPr>
        <w:t>genomen.</w:t>
      </w:r>
      <w:r>
        <w:rPr>
          <w:rFonts w:asciiTheme="majorHAnsi" w:hAnsiTheme="majorHAnsi"/>
          <w:color w:val="000001"/>
          <w:lang w:eastAsia="en-US"/>
        </w:rPr>
        <w:t xml:space="preserve"> Dit stamkapitaal bedraagt de som van het eigen vermogen van de stichting per ultimo 2007 vermeerdert met inflatie vanaf die datum. Het stamvermogen bedraagt per ultimo 2017 € 121.000,- ( € 104.000,- x 1,167).</w:t>
      </w:r>
    </w:p>
    <w:p w:rsidR="00D36EA1" w:rsidRDefault="00D36EA1" w:rsidP="00D36EA1">
      <w:pPr>
        <w:autoSpaceDE w:val="0"/>
        <w:autoSpaceDN w:val="0"/>
        <w:adjustRightInd w:val="0"/>
        <w:ind w:left="360"/>
        <w:rPr>
          <w:rFonts w:asciiTheme="majorHAnsi" w:hAnsiTheme="majorHAnsi"/>
          <w:color w:val="000001"/>
          <w:lang w:eastAsia="en-US"/>
        </w:rPr>
      </w:pPr>
    </w:p>
    <w:p w:rsidR="00C34127" w:rsidRPr="007C0CA5" w:rsidRDefault="00341DD7" w:rsidP="00C34127">
      <w:pPr>
        <w:autoSpaceDE w:val="0"/>
        <w:autoSpaceDN w:val="0"/>
        <w:adjustRightInd w:val="0"/>
        <w:rPr>
          <w:rFonts w:asciiTheme="majorHAnsi" w:hAnsiTheme="majorHAnsi"/>
          <w:b/>
          <w:color w:val="000001"/>
          <w:lang w:eastAsia="en-US"/>
        </w:rPr>
      </w:pPr>
      <w:r>
        <w:rPr>
          <w:rFonts w:asciiTheme="majorHAnsi" w:hAnsiTheme="majorHAnsi"/>
          <w:b/>
          <w:color w:val="030304"/>
          <w:lang w:eastAsia="en-US"/>
        </w:rPr>
        <w:t>5</w:t>
      </w:r>
      <w:r w:rsidR="00686D91">
        <w:rPr>
          <w:rFonts w:asciiTheme="majorHAnsi" w:hAnsiTheme="majorHAnsi"/>
          <w:b/>
          <w:color w:val="030304"/>
          <w:lang w:eastAsia="en-US"/>
        </w:rPr>
        <w:t xml:space="preserve">. </w:t>
      </w:r>
      <w:r w:rsidR="00E1406D" w:rsidRPr="00F63FED">
        <w:rPr>
          <w:rFonts w:asciiTheme="majorHAnsi" w:hAnsiTheme="majorHAnsi"/>
          <w:b/>
          <w:color w:val="030304"/>
          <w:lang w:eastAsia="en-US"/>
        </w:rPr>
        <w:t xml:space="preserve">Beheer van het vermogen van </w:t>
      </w:r>
      <w:r w:rsidR="00394D34">
        <w:rPr>
          <w:rFonts w:asciiTheme="majorHAnsi" w:hAnsiTheme="majorHAnsi"/>
          <w:b/>
          <w:color w:val="030304"/>
          <w:lang w:eastAsia="en-US"/>
        </w:rPr>
        <w:t>de Stichting Hollands Porselein</w:t>
      </w:r>
    </w:p>
    <w:p w:rsidR="00453DFE" w:rsidRDefault="00C34127" w:rsidP="00453DFE">
      <w:pPr>
        <w:autoSpaceDE w:val="0"/>
        <w:autoSpaceDN w:val="0"/>
        <w:adjustRightInd w:val="0"/>
        <w:ind w:left="705" w:hanging="705"/>
        <w:rPr>
          <w:rFonts w:asciiTheme="majorHAnsi" w:hAnsiTheme="majorHAnsi"/>
          <w:color w:val="000001"/>
          <w:lang w:eastAsia="en-US"/>
        </w:rPr>
      </w:pPr>
      <w:r w:rsidRPr="00F63FED">
        <w:rPr>
          <w:rFonts w:asciiTheme="majorHAnsi" w:hAnsiTheme="majorHAnsi"/>
          <w:color w:val="000001"/>
          <w:lang w:eastAsia="en-US"/>
        </w:rPr>
        <w:t xml:space="preserve">Het fondsvermogen </w:t>
      </w:r>
      <w:r w:rsidRPr="00F63FED">
        <w:rPr>
          <w:rFonts w:asciiTheme="majorHAnsi" w:hAnsiTheme="majorHAnsi"/>
          <w:color w:val="030304"/>
          <w:lang w:eastAsia="en-US"/>
        </w:rPr>
        <w:t>w</w:t>
      </w:r>
      <w:r w:rsidRPr="00F63FED">
        <w:rPr>
          <w:rFonts w:asciiTheme="majorHAnsi" w:hAnsiTheme="majorHAnsi"/>
          <w:color w:val="000001"/>
          <w:lang w:eastAsia="en-US"/>
        </w:rPr>
        <w:t>o</w:t>
      </w:r>
      <w:r w:rsidR="00453DFE">
        <w:rPr>
          <w:rFonts w:asciiTheme="majorHAnsi" w:hAnsiTheme="majorHAnsi"/>
          <w:color w:val="000001"/>
          <w:lang w:eastAsia="en-US"/>
        </w:rPr>
        <w:t>rdt door de penningmeester beheerd en kan zowel worden belegd in</w:t>
      </w:r>
    </w:p>
    <w:p w:rsidR="00453DFE" w:rsidRDefault="00453DFE" w:rsidP="00453DFE">
      <w:pPr>
        <w:autoSpaceDE w:val="0"/>
        <w:autoSpaceDN w:val="0"/>
        <w:adjustRightInd w:val="0"/>
        <w:ind w:left="705" w:hanging="705"/>
        <w:rPr>
          <w:rFonts w:asciiTheme="majorHAnsi" w:hAnsiTheme="majorHAnsi"/>
          <w:color w:val="000001"/>
          <w:lang w:eastAsia="en-US"/>
        </w:rPr>
      </w:pPr>
      <w:r>
        <w:rPr>
          <w:rFonts w:asciiTheme="majorHAnsi" w:hAnsiTheme="majorHAnsi"/>
          <w:color w:val="000001"/>
          <w:lang w:eastAsia="en-US"/>
        </w:rPr>
        <w:t>effecten als in liquide middelen worden aangehouden. De penningmeester maakt daarvoor</w:t>
      </w:r>
    </w:p>
    <w:p w:rsidR="00453DFE" w:rsidRDefault="00453DFE" w:rsidP="00453DFE">
      <w:pPr>
        <w:autoSpaceDE w:val="0"/>
        <w:autoSpaceDN w:val="0"/>
        <w:adjustRightInd w:val="0"/>
        <w:ind w:left="705" w:hanging="705"/>
        <w:rPr>
          <w:rFonts w:asciiTheme="majorHAnsi" w:hAnsiTheme="majorHAnsi"/>
          <w:color w:val="000001"/>
          <w:lang w:eastAsia="en-US"/>
        </w:rPr>
      </w:pPr>
      <w:r>
        <w:rPr>
          <w:rFonts w:asciiTheme="majorHAnsi" w:hAnsiTheme="majorHAnsi"/>
          <w:color w:val="000001"/>
          <w:lang w:eastAsia="en-US"/>
        </w:rPr>
        <w:t>een prudente afweging en bespreekt zijn beleid over het voorgaande jaar in de</w:t>
      </w:r>
    </w:p>
    <w:p w:rsidR="00C34127" w:rsidRPr="00F63FED" w:rsidRDefault="00453DFE" w:rsidP="00453DFE">
      <w:pPr>
        <w:autoSpaceDE w:val="0"/>
        <w:autoSpaceDN w:val="0"/>
        <w:adjustRightInd w:val="0"/>
        <w:ind w:left="705" w:hanging="705"/>
        <w:rPr>
          <w:rFonts w:asciiTheme="majorHAnsi" w:hAnsiTheme="majorHAnsi"/>
          <w:color w:val="000001"/>
          <w:lang w:eastAsia="en-US"/>
        </w:rPr>
      </w:pPr>
      <w:r>
        <w:rPr>
          <w:rFonts w:asciiTheme="majorHAnsi" w:hAnsiTheme="majorHAnsi"/>
          <w:color w:val="000001"/>
          <w:lang w:eastAsia="en-US"/>
        </w:rPr>
        <w:t>bestuursvergadering.</w:t>
      </w:r>
      <w:r w:rsidR="00B6242B" w:rsidRPr="00F63FED">
        <w:rPr>
          <w:rFonts w:asciiTheme="majorHAnsi" w:hAnsiTheme="majorHAnsi"/>
          <w:color w:val="000001"/>
          <w:lang w:eastAsia="en-US"/>
        </w:rPr>
        <w:t xml:space="preserve"> </w:t>
      </w:r>
    </w:p>
    <w:p w:rsidR="009C40B5" w:rsidRDefault="009C40B5" w:rsidP="009C40B5">
      <w:pPr>
        <w:autoSpaceDE w:val="0"/>
        <w:autoSpaceDN w:val="0"/>
        <w:adjustRightInd w:val="0"/>
        <w:rPr>
          <w:rFonts w:asciiTheme="majorHAnsi" w:hAnsiTheme="majorHAnsi"/>
          <w:color w:val="030304"/>
          <w:lang w:eastAsia="en-US"/>
        </w:rPr>
      </w:pPr>
    </w:p>
    <w:p w:rsidR="001D1143" w:rsidRDefault="00341DD7" w:rsidP="009C40B5">
      <w:pPr>
        <w:autoSpaceDE w:val="0"/>
        <w:autoSpaceDN w:val="0"/>
        <w:adjustRightInd w:val="0"/>
        <w:rPr>
          <w:rFonts w:asciiTheme="majorHAnsi" w:hAnsiTheme="majorHAnsi"/>
          <w:color w:val="000001"/>
          <w:lang w:eastAsia="en-US"/>
        </w:rPr>
      </w:pPr>
      <w:r>
        <w:rPr>
          <w:rFonts w:asciiTheme="majorHAnsi" w:hAnsiTheme="majorHAnsi"/>
          <w:color w:val="000001"/>
          <w:lang w:eastAsia="en-US"/>
        </w:rPr>
        <w:t xml:space="preserve">Er wordt geen </w:t>
      </w:r>
      <w:r w:rsidR="001D1143">
        <w:rPr>
          <w:rFonts w:asciiTheme="majorHAnsi" w:hAnsiTheme="majorHAnsi"/>
          <w:color w:val="000001"/>
          <w:lang w:eastAsia="en-US"/>
        </w:rPr>
        <w:t xml:space="preserve">continuatiereserve </w:t>
      </w:r>
      <w:r w:rsidR="006D6E39">
        <w:rPr>
          <w:rFonts w:asciiTheme="majorHAnsi" w:hAnsiTheme="majorHAnsi"/>
          <w:color w:val="000001"/>
          <w:lang w:eastAsia="en-US"/>
        </w:rPr>
        <w:t xml:space="preserve">of andere reserves </w:t>
      </w:r>
      <w:r>
        <w:rPr>
          <w:rFonts w:asciiTheme="majorHAnsi" w:hAnsiTheme="majorHAnsi"/>
          <w:color w:val="000001"/>
          <w:lang w:eastAsia="en-US"/>
        </w:rPr>
        <w:t>aangehouden.</w:t>
      </w:r>
    </w:p>
    <w:p w:rsidR="006D6E39" w:rsidRDefault="006D6E39" w:rsidP="009C40B5">
      <w:pPr>
        <w:autoSpaceDE w:val="0"/>
        <w:autoSpaceDN w:val="0"/>
        <w:adjustRightInd w:val="0"/>
        <w:rPr>
          <w:rFonts w:asciiTheme="majorHAnsi" w:hAnsiTheme="majorHAnsi"/>
          <w:color w:val="000001"/>
          <w:lang w:eastAsia="en-US"/>
        </w:rPr>
      </w:pPr>
    </w:p>
    <w:p w:rsidR="006D6E39" w:rsidRPr="00F63FED" w:rsidRDefault="006D6E39" w:rsidP="009C40B5">
      <w:pPr>
        <w:autoSpaceDE w:val="0"/>
        <w:autoSpaceDN w:val="0"/>
        <w:adjustRightInd w:val="0"/>
        <w:rPr>
          <w:rFonts w:asciiTheme="majorHAnsi" w:hAnsiTheme="majorHAnsi"/>
          <w:color w:val="000001"/>
          <w:lang w:eastAsia="en-US"/>
        </w:rPr>
      </w:pPr>
    </w:p>
    <w:p w:rsidR="009C40B5" w:rsidRPr="00F63FED" w:rsidRDefault="009C40B5" w:rsidP="009C40B5">
      <w:pPr>
        <w:autoSpaceDE w:val="0"/>
        <w:autoSpaceDN w:val="0"/>
        <w:adjustRightInd w:val="0"/>
        <w:rPr>
          <w:rFonts w:asciiTheme="majorHAnsi" w:hAnsiTheme="majorHAnsi"/>
          <w:color w:val="030304"/>
          <w:lang w:eastAsia="en-US"/>
        </w:rPr>
      </w:pPr>
    </w:p>
    <w:p w:rsidR="00C34127" w:rsidRDefault="00341DD7" w:rsidP="00E1406D">
      <w:pPr>
        <w:autoSpaceDE w:val="0"/>
        <w:autoSpaceDN w:val="0"/>
        <w:adjustRightInd w:val="0"/>
        <w:rPr>
          <w:rFonts w:asciiTheme="majorHAnsi" w:hAnsiTheme="majorHAnsi"/>
          <w:b/>
          <w:color w:val="030304"/>
          <w:lang w:eastAsia="en-US"/>
        </w:rPr>
      </w:pPr>
      <w:r>
        <w:rPr>
          <w:rFonts w:asciiTheme="majorHAnsi" w:hAnsiTheme="majorHAnsi"/>
          <w:b/>
          <w:color w:val="030304"/>
          <w:lang w:eastAsia="en-US"/>
        </w:rPr>
        <w:t>6</w:t>
      </w:r>
      <w:r w:rsidR="00686D91">
        <w:rPr>
          <w:rFonts w:asciiTheme="majorHAnsi" w:hAnsiTheme="majorHAnsi"/>
          <w:b/>
          <w:color w:val="030304"/>
          <w:lang w:eastAsia="en-US"/>
        </w:rPr>
        <w:t xml:space="preserve">. </w:t>
      </w:r>
      <w:r w:rsidR="00171055" w:rsidRPr="00F63FED">
        <w:rPr>
          <w:rFonts w:asciiTheme="majorHAnsi" w:hAnsiTheme="majorHAnsi"/>
          <w:b/>
          <w:color w:val="030304"/>
          <w:lang w:eastAsia="en-US"/>
        </w:rPr>
        <w:t>B</w:t>
      </w:r>
      <w:r w:rsidR="00CD06C5" w:rsidRPr="00F63FED">
        <w:rPr>
          <w:rFonts w:asciiTheme="majorHAnsi" w:hAnsiTheme="majorHAnsi"/>
          <w:b/>
          <w:color w:val="030304"/>
          <w:lang w:eastAsia="en-US"/>
        </w:rPr>
        <w:t>esteding van het vermogen</w:t>
      </w:r>
    </w:p>
    <w:p w:rsidR="007D6F65" w:rsidRDefault="007D6F65" w:rsidP="00E1406D">
      <w:pPr>
        <w:autoSpaceDE w:val="0"/>
        <w:autoSpaceDN w:val="0"/>
        <w:adjustRightInd w:val="0"/>
        <w:rPr>
          <w:rFonts w:asciiTheme="majorHAnsi" w:hAnsiTheme="majorHAnsi"/>
          <w:color w:val="030304"/>
          <w:lang w:eastAsia="en-US"/>
        </w:rPr>
      </w:pPr>
      <w:r>
        <w:rPr>
          <w:rFonts w:asciiTheme="majorHAnsi" w:hAnsiTheme="majorHAnsi"/>
          <w:color w:val="030304"/>
          <w:lang w:eastAsia="en-US"/>
        </w:rPr>
        <w:t>Vermogen dat voor 31 december 2007 is opgebouwd wordt beschouwd als stamvermogen.</w:t>
      </w:r>
    </w:p>
    <w:p w:rsidR="007D6F65" w:rsidRDefault="007D6F65" w:rsidP="00E1406D">
      <w:pPr>
        <w:autoSpaceDE w:val="0"/>
        <w:autoSpaceDN w:val="0"/>
        <w:adjustRightInd w:val="0"/>
        <w:rPr>
          <w:rFonts w:asciiTheme="majorHAnsi" w:hAnsiTheme="majorHAnsi"/>
          <w:color w:val="030304"/>
          <w:lang w:eastAsia="en-US"/>
        </w:rPr>
      </w:pPr>
      <w:r>
        <w:rPr>
          <w:rFonts w:asciiTheme="majorHAnsi" w:hAnsiTheme="majorHAnsi"/>
          <w:color w:val="030304"/>
          <w:lang w:eastAsia="en-US"/>
        </w:rPr>
        <w:t xml:space="preserve">Daartoe worden ook donaties na die datum gerekend welke specifiek daartoe </w:t>
      </w:r>
      <w:r w:rsidR="00341DD7">
        <w:rPr>
          <w:rFonts w:asciiTheme="majorHAnsi" w:hAnsiTheme="majorHAnsi"/>
          <w:color w:val="030304"/>
          <w:lang w:eastAsia="en-US"/>
        </w:rPr>
        <w:t>geoormerkt</w:t>
      </w:r>
      <w:r>
        <w:rPr>
          <w:rFonts w:asciiTheme="majorHAnsi" w:hAnsiTheme="majorHAnsi"/>
          <w:color w:val="030304"/>
          <w:lang w:eastAsia="en-US"/>
        </w:rPr>
        <w:t xml:space="preserve"> zijn.</w:t>
      </w:r>
    </w:p>
    <w:p w:rsidR="007D6F65" w:rsidRDefault="007D6F65" w:rsidP="00E1406D">
      <w:pPr>
        <w:autoSpaceDE w:val="0"/>
        <w:autoSpaceDN w:val="0"/>
        <w:adjustRightInd w:val="0"/>
        <w:rPr>
          <w:rFonts w:asciiTheme="majorHAnsi" w:hAnsiTheme="majorHAnsi"/>
          <w:color w:val="030304"/>
          <w:lang w:eastAsia="en-US"/>
        </w:rPr>
      </w:pPr>
    </w:p>
    <w:p w:rsidR="007D6F65" w:rsidRDefault="00CD06C5" w:rsidP="00341DD7">
      <w:pPr>
        <w:autoSpaceDE w:val="0"/>
        <w:autoSpaceDN w:val="0"/>
        <w:adjustRightInd w:val="0"/>
        <w:rPr>
          <w:rFonts w:asciiTheme="majorHAnsi" w:hAnsiTheme="majorHAnsi"/>
          <w:color w:val="030304"/>
          <w:lang w:eastAsia="en-US"/>
        </w:rPr>
      </w:pPr>
      <w:r w:rsidRPr="00F63FED">
        <w:rPr>
          <w:rFonts w:asciiTheme="majorHAnsi" w:hAnsiTheme="majorHAnsi"/>
          <w:color w:val="030304"/>
          <w:lang w:eastAsia="en-US"/>
        </w:rPr>
        <w:t>Gegadi</w:t>
      </w:r>
      <w:r w:rsidR="003A4EC0" w:rsidRPr="00F63FED">
        <w:rPr>
          <w:rFonts w:asciiTheme="majorHAnsi" w:hAnsiTheme="majorHAnsi"/>
          <w:color w:val="030304"/>
          <w:lang w:eastAsia="en-US"/>
        </w:rPr>
        <w:t>g</w:t>
      </w:r>
      <w:r w:rsidRPr="00F63FED">
        <w:rPr>
          <w:rFonts w:asciiTheme="majorHAnsi" w:hAnsiTheme="majorHAnsi"/>
          <w:color w:val="030304"/>
          <w:lang w:eastAsia="en-US"/>
        </w:rPr>
        <w:t>den voor een uitkering uit het vermo</w:t>
      </w:r>
      <w:r w:rsidR="003A4EC0" w:rsidRPr="00F63FED">
        <w:rPr>
          <w:rFonts w:asciiTheme="majorHAnsi" w:hAnsiTheme="majorHAnsi"/>
          <w:color w:val="030304"/>
          <w:lang w:eastAsia="en-US"/>
        </w:rPr>
        <w:t>gen</w:t>
      </w:r>
      <w:r w:rsidRPr="00F63FED">
        <w:rPr>
          <w:rFonts w:asciiTheme="majorHAnsi" w:hAnsiTheme="majorHAnsi"/>
          <w:color w:val="030304"/>
          <w:lang w:eastAsia="en-US"/>
        </w:rPr>
        <w:t xml:space="preserve"> zijn </w:t>
      </w:r>
      <w:r w:rsidR="00341DD7">
        <w:rPr>
          <w:rFonts w:asciiTheme="majorHAnsi" w:hAnsiTheme="majorHAnsi"/>
          <w:color w:val="030304"/>
          <w:lang w:eastAsia="en-US"/>
        </w:rPr>
        <w:t>natuurlijke- en rechtspersonen die een aanvraag voor een subsidie indienen. Deze uitkering steunt</w:t>
      </w:r>
      <w:r w:rsidR="006D6E39">
        <w:rPr>
          <w:rFonts w:asciiTheme="majorHAnsi" w:hAnsiTheme="majorHAnsi"/>
          <w:color w:val="030304"/>
          <w:lang w:eastAsia="en-US"/>
        </w:rPr>
        <w:t xml:space="preserve"> </w:t>
      </w:r>
      <w:r w:rsidR="00341DD7">
        <w:rPr>
          <w:rFonts w:asciiTheme="majorHAnsi" w:hAnsiTheme="majorHAnsi"/>
          <w:color w:val="030304"/>
          <w:lang w:eastAsia="en-US"/>
        </w:rPr>
        <w:t>aankopen</w:t>
      </w:r>
      <w:r w:rsidR="006D6E39">
        <w:rPr>
          <w:rFonts w:asciiTheme="majorHAnsi" w:hAnsiTheme="majorHAnsi"/>
          <w:color w:val="030304"/>
          <w:lang w:eastAsia="en-US"/>
        </w:rPr>
        <w:t xml:space="preserve"> geheel dan wel gedeeltelijk ten behoeve van het openbaar kunstbezit in Nederland. </w:t>
      </w:r>
    </w:p>
    <w:p w:rsidR="00341DD7" w:rsidRDefault="00341DD7" w:rsidP="00341DD7">
      <w:pPr>
        <w:autoSpaceDE w:val="0"/>
        <w:autoSpaceDN w:val="0"/>
        <w:adjustRightInd w:val="0"/>
        <w:rPr>
          <w:rFonts w:asciiTheme="majorHAnsi" w:hAnsiTheme="majorHAnsi"/>
          <w:color w:val="030304"/>
          <w:lang w:eastAsia="en-US"/>
        </w:rPr>
      </w:pPr>
      <w:r>
        <w:rPr>
          <w:rFonts w:asciiTheme="majorHAnsi" w:hAnsiTheme="majorHAnsi"/>
          <w:color w:val="030304"/>
          <w:lang w:eastAsia="en-US"/>
        </w:rPr>
        <w:t>Ook organiseert het bestuur bijeenkomsten of steunt publicaties die tot doel hebben het bevorderen en verbreiden van kennis met betrekking tot het Hollands Porselein dat is gemaakt tot 1830.</w:t>
      </w:r>
    </w:p>
    <w:p w:rsidR="00341DD7" w:rsidRDefault="00341DD7" w:rsidP="00341DD7">
      <w:pPr>
        <w:autoSpaceDE w:val="0"/>
        <w:autoSpaceDN w:val="0"/>
        <w:adjustRightInd w:val="0"/>
        <w:rPr>
          <w:rFonts w:asciiTheme="majorHAnsi" w:hAnsiTheme="majorHAnsi"/>
          <w:color w:val="030304"/>
          <w:lang w:eastAsia="en-US"/>
        </w:rPr>
      </w:pPr>
    </w:p>
    <w:p w:rsidR="00341DD7" w:rsidRPr="00F63FED" w:rsidRDefault="00394D34" w:rsidP="00341DD7">
      <w:pPr>
        <w:rPr>
          <w:rFonts w:asciiTheme="majorHAnsi" w:hAnsiTheme="majorHAnsi"/>
        </w:rPr>
      </w:pPr>
      <w:r>
        <w:rPr>
          <w:rFonts w:asciiTheme="majorHAnsi" w:hAnsiTheme="majorHAnsi"/>
        </w:rPr>
        <w:t xml:space="preserve">De Stichting </w:t>
      </w:r>
      <w:r w:rsidR="00341DD7">
        <w:rPr>
          <w:rFonts w:asciiTheme="majorHAnsi" w:hAnsiTheme="majorHAnsi"/>
        </w:rPr>
        <w:t>Porselein heeft ten doel het bevorderen en verbreiden van kennis met betrekking tot het Hollands Porselein zoals dat is gemaakt vóór 1830 en het doen aankopen dan wel mede mogelijk maken daarvan ten behoeve van het openbaar kunstbezit in Nederland.</w:t>
      </w:r>
    </w:p>
    <w:p w:rsidR="00341DD7" w:rsidRDefault="00341DD7" w:rsidP="00341DD7">
      <w:pPr>
        <w:autoSpaceDE w:val="0"/>
        <w:autoSpaceDN w:val="0"/>
        <w:adjustRightInd w:val="0"/>
        <w:rPr>
          <w:rFonts w:asciiTheme="majorHAnsi" w:hAnsiTheme="majorHAnsi"/>
          <w:color w:val="030304"/>
          <w:lang w:eastAsia="en-US"/>
        </w:rPr>
      </w:pPr>
    </w:p>
    <w:p w:rsidR="006D6E39" w:rsidRDefault="006D6E39" w:rsidP="00341DD7">
      <w:pPr>
        <w:autoSpaceDE w:val="0"/>
        <w:autoSpaceDN w:val="0"/>
        <w:adjustRightInd w:val="0"/>
        <w:rPr>
          <w:rFonts w:asciiTheme="majorHAnsi" w:hAnsiTheme="majorHAnsi"/>
          <w:color w:val="030304"/>
          <w:lang w:eastAsia="en-US"/>
        </w:rPr>
      </w:pPr>
      <w:r>
        <w:rPr>
          <w:rFonts w:asciiTheme="majorHAnsi" w:hAnsiTheme="majorHAnsi"/>
          <w:color w:val="030304"/>
          <w:lang w:eastAsia="en-US"/>
        </w:rPr>
        <w:t>Niet elk jaar zijn er voldoende aanvragen voor een subsidie of bestaan er mogelijkheden een bijeenkomst te organiseren. Bij gebreke daaraan zal het voor dat jaar te besteden bedrag bij dat van het volgende jaar worden gevoegd. Met dien verstande dat dat bedrag niet aan het vermogen wordt toegevoegd maar voor uitkering beschikbaar blijft.</w:t>
      </w:r>
    </w:p>
    <w:p w:rsidR="006D6E39" w:rsidRDefault="006D6E39" w:rsidP="00341DD7">
      <w:pPr>
        <w:autoSpaceDE w:val="0"/>
        <w:autoSpaceDN w:val="0"/>
        <w:adjustRightInd w:val="0"/>
        <w:rPr>
          <w:rFonts w:asciiTheme="majorHAnsi" w:hAnsiTheme="majorHAnsi"/>
          <w:color w:val="030304"/>
          <w:lang w:eastAsia="en-US"/>
        </w:rPr>
      </w:pPr>
    </w:p>
    <w:p w:rsidR="006D6E39" w:rsidRDefault="006D6E39" w:rsidP="00341DD7">
      <w:pPr>
        <w:autoSpaceDE w:val="0"/>
        <w:autoSpaceDN w:val="0"/>
        <w:adjustRightInd w:val="0"/>
        <w:rPr>
          <w:rFonts w:asciiTheme="majorHAnsi" w:hAnsiTheme="majorHAnsi"/>
          <w:color w:val="030304"/>
          <w:lang w:eastAsia="en-US"/>
        </w:rPr>
      </w:pPr>
      <w:r>
        <w:rPr>
          <w:rFonts w:asciiTheme="majorHAnsi" w:hAnsiTheme="majorHAnsi"/>
          <w:color w:val="030304"/>
          <w:lang w:eastAsia="en-US"/>
        </w:rPr>
        <w:t>Van de uitgaven zal minimaal 90% ten dienste van de doelstelling komen. De kosten zullen derhalve niet boven de 10% uitkomen.</w:t>
      </w:r>
    </w:p>
    <w:p w:rsidR="00686D91" w:rsidRDefault="00686D91" w:rsidP="007C0CA5">
      <w:pPr>
        <w:autoSpaceDE w:val="0"/>
        <w:autoSpaceDN w:val="0"/>
        <w:adjustRightInd w:val="0"/>
        <w:ind w:left="705" w:hanging="705"/>
        <w:rPr>
          <w:rFonts w:asciiTheme="majorHAnsi" w:hAnsiTheme="majorHAnsi"/>
          <w:b/>
        </w:rPr>
      </w:pPr>
    </w:p>
    <w:p w:rsidR="00CB7063" w:rsidRPr="007C0CA5" w:rsidRDefault="006D6E39" w:rsidP="007C0CA5">
      <w:pPr>
        <w:autoSpaceDE w:val="0"/>
        <w:autoSpaceDN w:val="0"/>
        <w:adjustRightInd w:val="0"/>
        <w:ind w:left="705" w:hanging="705"/>
        <w:rPr>
          <w:rFonts w:asciiTheme="majorHAnsi" w:hAnsiTheme="majorHAnsi"/>
          <w:color w:val="000001"/>
          <w:lang w:eastAsia="en-US"/>
        </w:rPr>
      </w:pPr>
      <w:r>
        <w:rPr>
          <w:rFonts w:asciiTheme="majorHAnsi" w:hAnsiTheme="majorHAnsi"/>
          <w:b/>
        </w:rPr>
        <w:t>7</w:t>
      </w:r>
      <w:r w:rsidR="00686D91">
        <w:rPr>
          <w:rFonts w:asciiTheme="majorHAnsi" w:hAnsiTheme="majorHAnsi"/>
          <w:b/>
        </w:rPr>
        <w:t xml:space="preserve">. </w:t>
      </w:r>
      <w:r w:rsidR="00672AAE" w:rsidRPr="00F63FED">
        <w:rPr>
          <w:rFonts w:asciiTheme="majorHAnsi" w:hAnsiTheme="majorHAnsi"/>
          <w:b/>
        </w:rPr>
        <w:t>Organisatie</w:t>
      </w:r>
      <w:r w:rsidR="007C0CA5">
        <w:rPr>
          <w:rFonts w:asciiTheme="majorHAnsi" w:hAnsiTheme="majorHAnsi"/>
          <w:b/>
        </w:rPr>
        <w:t xml:space="preserve"> van het fonds</w:t>
      </w:r>
    </w:p>
    <w:p w:rsidR="00BF7346" w:rsidRDefault="00341DD7">
      <w:pPr>
        <w:rPr>
          <w:rFonts w:asciiTheme="majorHAnsi" w:hAnsiTheme="majorHAnsi"/>
        </w:rPr>
      </w:pPr>
      <w:r>
        <w:rPr>
          <w:rFonts w:asciiTheme="majorHAnsi" w:hAnsiTheme="majorHAnsi"/>
        </w:rPr>
        <w:t>De Stichting Hollands Porselein kent een bestuur.</w:t>
      </w:r>
    </w:p>
    <w:p w:rsidR="002730C4" w:rsidRDefault="002730C4">
      <w:pPr>
        <w:rPr>
          <w:rFonts w:asciiTheme="majorHAnsi" w:hAnsiTheme="majorHAnsi"/>
        </w:rPr>
      </w:pPr>
      <w:r w:rsidRPr="00F63FED">
        <w:rPr>
          <w:rFonts w:asciiTheme="majorHAnsi" w:hAnsiTheme="majorHAnsi"/>
        </w:rPr>
        <w:t xml:space="preserve">Het bestuur bestaat uit een voorzitter, secretaris en penningmeester en </w:t>
      </w:r>
      <w:r w:rsidR="00A25EBA" w:rsidRPr="00F63FED">
        <w:rPr>
          <w:rFonts w:asciiTheme="majorHAnsi" w:hAnsiTheme="majorHAnsi"/>
        </w:rPr>
        <w:t xml:space="preserve">tenminste </w:t>
      </w:r>
      <w:r w:rsidRPr="00F63FED">
        <w:rPr>
          <w:rFonts w:asciiTheme="majorHAnsi" w:hAnsiTheme="majorHAnsi"/>
        </w:rPr>
        <w:t>twee algemene leden.</w:t>
      </w:r>
      <w:r w:rsidR="00A25EBA" w:rsidRPr="00F63FED">
        <w:rPr>
          <w:rFonts w:asciiTheme="majorHAnsi" w:hAnsiTheme="majorHAnsi"/>
        </w:rPr>
        <w:t xml:space="preserve"> Mom</w:t>
      </w:r>
      <w:r w:rsidR="00341DD7">
        <w:rPr>
          <w:rFonts w:asciiTheme="majorHAnsi" w:hAnsiTheme="majorHAnsi"/>
        </w:rPr>
        <w:t>enteel bestaat het bestuur uit 5</w:t>
      </w:r>
      <w:r w:rsidR="00A25EBA" w:rsidRPr="00F63FED">
        <w:rPr>
          <w:rFonts w:asciiTheme="majorHAnsi" w:hAnsiTheme="majorHAnsi"/>
        </w:rPr>
        <w:t xml:space="preserve"> leden.</w:t>
      </w:r>
    </w:p>
    <w:p w:rsidR="007D6F65" w:rsidRDefault="007D6F65">
      <w:pPr>
        <w:rPr>
          <w:rFonts w:asciiTheme="majorHAnsi" w:hAnsiTheme="majorHAnsi"/>
        </w:rPr>
      </w:pPr>
      <w:r>
        <w:rPr>
          <w:rFonts w:asciiTheme="majorHAnsi" w:hAnsiTheme="majorHAnsi"/>
        </w:rPr>
        <w:t xml:space="preserve">Geen van de bestuursleden heeft een meerderheid van de zeggenschap. </w:t>
      </w:r>
      <w:r w:rsidR="00394D34">
        <w:rPr>
          <w:rFonts w:asciiTheme="majorHAnsi" w:hAnsiTheme="majorHAnsi"/>
        </w:rPr>
        <w:br/>
        <w:t>De bestuursleden ontvangen geen vergoeding voor hun werkzaamheden.</w:t>
      </w:r>
      <w:bookmarkStart w:id="0" w:name="_GoBack"/>
      <w:bookmarkEnd w:id="0"/>
    </w:p>
    <w:p w:rsidR="007F0D32" w:rsidRPr="00F63FED" w:rsidRDefault="007F0D32">
      <w:pPr>
        <w:rPr>
          <w:rFonts w:asciiTheme="majorHAnsi" w:hAnsiTheme="majorHAnsi"/>
        </w:rPr>
      </w:pPr>
    </w:p>
    <w:p w:rsidR="00670422" w:rsidRPr="00D96D26" w:rsidRDefault="00D1285B">
      <w:pPr>
        <w:rPr>
          <w:rFonts w:asciiTheme="majorHAnsi" w:hAnsiTheme="majorHAnsi"/>
        </w:rPr>
      </w:pPr>
      <w:r w:rsidRPr="00D96D26">
        <w:rPr>
          <w:rFonts w:asciiTheme="majorHAnsi" w:hAnsiTheme="majorHAnsi"/>
        </w:rPr>
        <w:t xml:space="preserve"> </w:t>
      </w:r>
      <w:r w:rsidR="00670422" w:rsidRPr="00D96D26">
        <w:rPr>
          <w:rFonts w:asciiTheme="majorHAnsi" w:hAnsiTheme="majorHAnsi"/>
        </w:rPr>
        <w:t xml:space="preserve"> </w:t>
      </w:r>
    </w:p>
    <w:sectPr w:rsidR="00670422" w:rsidRPr="00D96D26" w:rsidSect="00BB6BDA">
      <w:pgSz w:w="11900" w:h="16840"/>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08F9"/>
    <w:multiLevelType w:val="hybridMultilevel"/>
    <w:tmpl w:val="C49897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useFELayout/>
  </w:compat>
  <w:rsids>
    <w:rsidRoot w:val="00110435"/>
    <w:rsid w:val="00054143"/>
    <w:rsid w:val="0005439E"/>
    <w:rsid w:val="000820DA"/>
    <w:rsid w:val="00083C92"/>
    <w:rsid w:val="000D724D"/>
    <w:rsid w:val="00110435"/>
    <w:rsid w:val="0016741E"/>
    <w:rsid w:val="00171055"/>
    <w:rsid w:val="0018687D"/>
    <w:rsid w:val="00191754"/>
    <w:rsid w:val="001B7C8A"/>
    <w:rsid w:val="001D1143"/>
    <w:rsid w:val="00256F61"/>
    <w:rsid w:val="002730C4"/>
    <w:rsid w:val="00284525"/>
    <w:rsid w:val="002A466D"/>
    <w:rsid w:val="002D4BB7"/>
    <w:rsid w:val="002E3D19"/>
    <w:rsid w:val="0030228C"/>
    <w:rsid w:val="003305F7"/>
    <w:rsid w:val="003354FE"/>
    <w:rsid w:val="00336FEA"/>
    <w:rsid w:val="00341DD7"/>
    <w:rsid w:val="00394D34"/>
    <w:rsid w:val="003A4EC0"/>
    <w:rsid w:val="003C19A2"/>
    <w:rsid w:val="0043410D"/>
    <w:rsid w:val="00440A85"/>
    <w:rsid w:val="00453DFE"/>
    <w:rsid w:val="00461D9A"/>
    <w:rsid w:val="004701D2"/>
    <w:rsid w:val="00494C68"/>
    <w:rsid w:val="004F61EB"/>
    <w:rsid w:val="005114AE"/>
    <w:rsid w:val="00536DD4"/>
    <w:rsid w:val="00557D34"/>
    <w:rsid w:val="00562459"/>
    <w:rsid w:val="00565B10"/>
    <w:rsid w:val="00583EDE"/>
    <w:rsid w:val="005B41DB"/>
    <w:rsid w:val="005E1BBA"/>
    <w:rsid w:val="005E65BB"/>
    <w:rsid w:val="006204E2"/>
    <w:rsid w:val="00670422"/>
    <w:rsid w:val="00672AAE"/>
    <w:rsid w:val="00686D91"/>
    <w:rsid w:val="006B3321"/>
    <w:rsid w:val="006D6E39"/>
    <w:rsid w:val="006E1146"/>
    <w:rsid w:val="007403B2"/>
    <w:rsid w:val="00742D37"/>
    <w:rsid w:val="00792427"/>
    <w:rsid w:val="007B0171"/>
    <w:rsid w:val="007C0CA5"/>
    <w:rsid w:val="007D6F65"/>
    <w:rsid w:val="007E2F78"/>
    <w:rsid w:val="007F0D32"/>
    <w:rsid w:val="007F5371"/>
    <w:rsid w:val="00812A05"/>
    <w:rsid w:val="008410AB"/>
    <w:rsid w:val="008628D1"/>
    <w:rsid w:val="00886567"/>
    <w:rsid w:val="008B1B1A"/>
    <w:rsid w:val="0093061D"/>
    <w:rsid w:val="009669E4"/>
    <w:rsid w:val="009801B2"/>
    <w:rsid w:val="009A4B5D"/>
    <w:rsid w:val="009B2D42"/>
    <w:rsid w:val="009C40B5"/>
    <w:rsid w:val="009D537E"/>
    <w:rsid w:val="009D72AC"/>
    <w:rsid w:val="00A25EBA"/>
    <w:rsid w:val="00A60F96"/>
    <w:rsid w:val="00A81B6D"/>
    <w:rsid w:val="00A839EA"/>
    <w:rsid w:val="00AC0841"/>
    <w:rsid w:val="00AF5035"/>
    <w:rsid w:val="00B61FAA"/>
    <w:rsid w:val="00B6242B"/>
    <w:rsid w:val="00B7594C"/>
    <w:rsid w:val="00B84B42"/>
    <w:rsid w:val="00BB02F5"/>
    <w:rsid w:val="00BB6BDA"/>
    <w:rsid w:val="00BC3C9B"/>
    <w:rsid w:val="00BD5543"/>
    <w:rsid w:val="00BF7346"/>
    <w:rsid w:val="00C34127"/>
    <w:rsid w:val="00C56BAD"/>
    <w:rsid w:val="00C6302D"/>
    <w:rsid w:val="00CA1FBB"/>
    <w:rsid w:val="00CB7063"/>
    <w:rsid w:val="00CD06C5"/>
    <w:rsid w:val="00CF6AFD"/>
    <w:rsid w:val="00D1285B"/>
    <w:rsid w:val="00D36EA1"/>
    <w:rsid w:val="00D537F6"/>
    <w:rsid w:val="00D96D26"/>
    <w:rsid w:val="00DC7314"/>
    <w:rsid w:val="00E1406D"/>
    <w:rsid w:val="00E548FF"/>
    <w:rsid w:val="00E650DE"/>
    <w:rsid w:val="00E80CFD"/>
    <w:rsid w:val="00F63FED"/>
    <w:rsid w:val="00F80D2D"/>
    <w:rsid w:val="00F94230"/>
    <w:rsid w:val="00FA64A3"/>
    <w:rsid w:val="00FB04C8"/>
  </w:rsids>
  <m:mathPr>
    <m:mathFont m:val="Arial Black"/>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F61EB"/>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D36EA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3327</Characters>
  <Application>Microsoft Macintosh Word</Application>
  <DocSecurity>0</DocSecurity>
  <Lines>27</Lines>
  <Paragraphs>6</Paragraphs>
  <ScaleCrop>false</ScaleCrop>
  <HeadingPairs>
    <vt:vector size="2" baseType="variant">
      <vt:variant>
        <vt:lpstr>Titel</vt:lpstr>
      </vt:variant>
      <vt:variant>
        <vt:i4>1</vt:i4>
      </vt:variant>
    </vt:vector>
  </HeadingPairs>
  <TitlesOfParts>
    <vt:vector size="1" baseType="lpstr">
      <vt:lpstr/>
    </vt:vector>
  </TitlesOfParts>
  <Company>SBA</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van Woudenberg Hamstra</dc:creator>
  <cp:lastModifiedBy>Minnemijn Smit</cp:lastModifiedBy>
  <cp:revision>2</cp:revision>
  <dcterms:created xsi:type="dcterms:W3CDTF">2018-05-15T08:28:00Z</dcterms:created>
  <dcterms:modified xsi:type="dcterms:W3CDTF">2018-05-15T08:28:00Z</dcterms:modified>
</cp:coreProperties>
</file>